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9D" w:rsidRPr="001E6B9D" w:rsidRDefault="00254484" w:rsidP="001E6B9D">
      <w:pPr>
        <w:pStyle w:val="Title"/>
        <w:spacing w:before="0" w:line="288" w:lineRule="auto"/>
        <w:rPr>
          <w:rFonts w:ascii="Arial Bold" w:hAnsi="Arial Bold"/>
          <w:spacing w:val="0"/>
          <w:sz w:val="32"/>
          <w:szCs w:val="32"/>
        </w:rPr>
      </w:pPr>
      <w:r w:rsidRPr="001E6B9D">
        <w:rPr>
          <w:rFonts w:ascii="Arial Bold" w:hAnsi="Arial Bold"/>
          <w:spacing w:val="0"/>
          <w:sz w:val="32"/>
          <w:szCs w:val="32"/>
        </w:rPr>
        <w:t>Blind Low Vision NZ</w:t>
      </w:r>
      <w:r w:rsidR="008337CC" w:rsidRPr="001E6B9D">
        <w:rPr>
          <w:rFonts w:ascii="Arial Bold" w:hAnsi="Arial Bold"/>
          <w:spacing w:val="0"/>
          <w:sz w:val="32"/>
          <w:szCs w:val="32"/>
        </w:rPr>
        <w:t xml:space="preserve"> – </w:t>
      </w:r>
      <w:r w:rsidR="0057581A" w:rsidRPr="001E6B9D">
        <w:rPr>
          <w:rFonts w:ascii="Arial Bold" w:hAnsi="Arial Bold"/>
          <w:spacing w:val="0"/>
          <w:sz w:val="32"/>
          <w:szCs w:val="32"/>
        </w:rPr>
        <w:t>FY21 Business Plan</w:t>
      </w:r>
      <w:r w:rsidR="00D13251" w:rsidRPr="001E6B9D">
        <w:rPr>
          <w:rFonts w:ascii="Arial Bold" w:hAnsi="Arial Bold"/>
          <w:spacing w:val="0"/>
          <w:sz w:val="32"/>
          <w:szCs w:val="32"/>
        </w:rPr>
        <w:t xml:space="preserve"> </w:t>
      </w:r>
    </w:p>
    <w:p w:rsidR="00CD6CDB" w:rsidRPr="00611DB1" w:rsidRDefault="00611DB1" w:rsidP="00611DB1">
      <w:pPr>
        <w:pStyle w:val="Title"/>
        <w:spacing w:before="0" w:after="240" w:line="288" w:lineRule="auto"/>
        <w:contextualSpacing w:val="0"/>
        <w:rPr>
          <w:rFonts w:ascii="Arial Bold" w:hAnsi="Arial Bold"/>
          <w:spacing w:val="0"/>
          <w:sz w:val="32"/>
          <w:szCs w:val="32"/>
        </w:rPr>
      </w:pPr>
      <w:r>
        <w:rPr>
          <w:rFonts w:ascii="Arial Bold" w:hAnsi="Arial Bold"/>
          <w:spacing w:val="0"/>
          <w:sz w:val="32"/>
          <w:szCs w:val="32"/>
        </w:rPr>
        <w:t>1 July 2020 to 30 June 2021</w:t>
      </w:r>
    </w:p>
    <w:p w:rsidR="0098042D" w:rsidRPr="000C0A92" w:rsidRDefault="0098042D" w:rsidP="001E6B9D">
      <w:pPr>
        <w:pStyle w:val="Heading2"/>
        <w:spacing w:line="288" w:lineRule="auto"/>
        <w:rPr>
          <w:sz w:val="24"/>
          <w:szCs w:val="22"/>
        </w:rPr>
      </w:pPr>
      <w:r w:rsidRPr="000C0A92">
        <w:rPr>
          <w:sz w:val="24"/>
          <w:szCs w:val="22"/>
        </w:rPr>
        <w:t>Independence</w:t>
      </w:r>
    </w:p>
    <w:p w:rsidR="0098042D" w:rsidRPr="008A2691" w:rsidRDefault="0098042D" w:rsidP="001E6B9D">
      <w:pPr>
        <w:spacing w:line="288" w:lineRule="auto"/>
        <w:rPr>
          <w:rFonts w:cs="Arial"/>
          <w:sz w:val="22"/>
        </w:rPr>
      </w:pPr>
      <w:r w:rsidRPr="008A2691">
        <w:rPr>
          <w:rFonts w:cs="Arial"/>
          <w:sz w:val="22"/>
        </w:rPr>
        <w:t xml:space="preserve">Empower people through </w:t>
      </w:r>
      <w:r w:rsidRPr="008A2691">
        <w:rPr>
          <w:rFonts w:cs="Arial"/>
          <w:b/>
          <w:sz w:val="22"/>
        </w:rPr>
        <w:t xml:space="preserve">on-going support services </w:t>
      </w:r>
      <w:r w:rsidRPr="008A2691">
        <w:rPr>
          <w:rFonts w:cs="Arial"/>
          <w:sz w:val="22"/>
        </w:rPr>
        <w:t xml:space="preserve">including information, mobility, equipment and recreation, to realise their potential as citizens. Connect people with </w:t>
      </w:r>
      <w:r w:rsidRPr="008A2691">
        <w:rPr>
          <w:rFonts w:cs="Arial"/>
          <w:b/>
          <w:sz w:val="22"/>
        </w:rPr>
        <w:t>technology</w:t>
      </w:r>
      <w:r w:rsidRPr="008A2691">
        <w:rPr>
          <w:rFonts w:cs="Arial"/>
          <w:sz w:val="22"/>
        </w:rPr>
        <w:t xml:space="preserve"> that is accessible and affordable, so they are </w:t>
      </w:r>
      <w:r w:rsidRPr="008A2691">
        <w:rPr>
          <w:rFonts w:cs="Arial"/>
          <w:b/>
          <w:sz w:val="22"/>
        </w:rPr>
        <w:t>future ready</w:t>
      </w:r>
      <w:r w:rsidRPr="008A2691">
        <w:rPr>
          <w:rFonts w:cs="Arial"/>
          <w:sz w:val="22"/>
        </w:rPr>
        <w:t xml:space="preserve">.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04349" w:rsidRPr="008A2691" w:rsidTr="00611DB1">
        <w:tc>
          <w:tcPr>
            <w:tcW w:w="1696" w:type="dxa"/>
          </w:tcPr>
          <w:p w:rsidR="00104349" w:rsidRPr="008A2691" w:rsidRDefault="00104349" w:rsidP="001E6B9D">
            <w:pPr>
              <w:pStyle w:val="Tabletextheading"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</w:t>
            </w:r>
          </w:p>
        </w:tc>
        <w:tc>
          <w:tcPr>
            <w:tcW w:w="7371" w:type="dxa"/>
          </w:tcPr>
          <w:p w:rsidR="00104349" w:rsidRPr="002A3946" w:rsidRDefault="00AA3C37" w:rsidP="001E6B9D">
            <w:pPr>
              <w:pStyle w:val="Heading3"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>Revamp the current offerings via Equipment Solutions to provide a premium customer service experience, including relevant products, available information and advice.</w:t>
            </w:r>
          </w:p>
        </w:tc>
      </w:tr>
    </w:tbl>
    <w:p w:rsidR="00DC38E7" w:rsidRDefault="00DC38E7" w:rsidP="00DC38E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04349" w:rsidRPr="008A2691" w:rsidTr="00611DB1">
        <w:tc>
          <w:tcPr>
            <w:tcW w:w="1696" w:type="dxa"/>
          </w:tcPr>
          <w:p w:rsidR="00104349" w:rsidRPr="008A2691" w:rsidRDefault="00104349" w:rsidP="001E6B9D">
            <w:pPr>
              <w:pStyle w:val="Tabletextheading"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</w:t>
            </w:r>
          </w:p>
        </w:tc>
        <w:tc>
          <w:tcPr>
            <w:tcW w:w="7371" w:type="dxa"/>
          </w:tcPr>
          <w:p w:rsidR="00104349" w:rsidRPr="002A3946" w:rsidRDefault="00633F6C" w:rsidP="001E6B9D">
            <w:pPr>
              <w:pStyle w:val="Heading3"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>Develop and implement a “refreshed” Adap</w:t>
            </w:r>
            <w:r w:rsidR="00367123" w:rsidRPr="002A3946">
              <w:rPr>
                <w:b/>
                <w:sz w:val="22"/>
                <w:szCs w:val="22"/>
              </w:rPr>
              <w:t>tive Communications and Adaptive Technology Service (</w:t>
            </w:r>
            <w:r w:rsidRPr="002A3946">
              <w:rPr>
                <w:b/>
                <w:sz w:val="22"/>
                <w:szCs w:val="22"/>
              </w:rPr>
              <w:t>ACATS</w:t>
            </w:r>
            <w:r w:rsidR="00367123" w:rsidRPr="002A3946">
              <w:rPr>
                <w:b/>
                <w:sz w:val="22"/>
                <w:szCs w:val="22"/>
              </w:rPr>
              <w:t>)</w:t>
            </w:r>
            <w:r w:rsidRPr="002A3946">
              <w:rPr>
                <w:b/>
                <w:sz w:val="22"/>
                <w:szCs w:val="22"/>
              </w:rPr>
              <w:t xml:space="preserve"> </w:t>
            </w:r>
            <w:r w:rsidR="00E81009" w:rsidRPr="002A3946">
              <w:rPr>
                <w:b/>
                <w:sz w:val="22"/>
                <w:szCs w:val="22"/>
              </w:rPr>
              <w:t>programme</w:t>
            </w:r>
            <w:r w:rsidRPr="002A3946">
              <w:rPr>
                <w:b/>
                <w:sz w:val="22"/>
                <w:szCs w:val="22"/>
              </w:rPr>
              <w:t xml:space="preserve"> for members to equip</w:t>
            </w:r>
            <w:r w:rsidR="00367123" w:rsidRPr="002A3946">
              <w:rPr>
                <w:b/>
                <w:sz w:val="22"/>
                <w:szCs w:val="22"/>
              </w:rPr>
              <w:t xml:space="preserve"> them to become skilled in the application of technology</w:t>
            </w:r>
            <w:r w:rsidRPr="002A3946">
              <w:rPr>
                <w:b/>
                <w:sz w:val="22"/>
                <w:szCs w:val="22"/>
              </w:rPr>
              <w:t>.</w:t>
            </w:r>
          </w:p>
        </w:tc>
      </w:tr>
    </w:tbl>
    <w:p w:rsidR="00104349" w:rsidRPr="008A2691" w:rsidRDefault="00104349" w:rsidP="001E6B9D">
      <w:pPr>
        <w:pStyle w:val="space"/>
        <w:spacing w:line="288" w:lineRule="auto"/>
        <w:rPr>
          <w:rFonts w:cs="Arial"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633F6C" w:rsidRPr="008A2691" w:rsidTr="00611DB1">
        <w:tc>
          <w:tcPr>
            <w:tcW w:w="1696" w:type="dxa"/>
          </w:tcPr>
          <w:p w:rsidR="00611DB1" w:rsidRPr="008A2691" w:rsidRDefault="00633F6C" w:rsidP="001E6B9D">
            <w:pPr>
              <w:pStyle w:val="Tabletextheading"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</w:t>
            </w:r>
          </w:p>
        </w:tc>
        <w:tc>
          <w:tcPr>
            <w:tcW w:w="7371" w:type="dxa"/>
          </w:tcPr>
          <w:p w:rsidR="00633F6C" w:rsidRPr="002A3946" w:rsidRDefault="00633F6C" w:rsidP="001E6B9D">
            <w:pPr>
              <w:pStyle w:val="Heading3"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 xml:space="preserve">Increase the number of available dogs to be successfully matched on an annual basis via BLVNZ Guide Dogs </w:t>
            </w:r>
            <w:r w:rsidR="00E81009" w:rsidRPr="002A3946">
              <w:rPr>
                <w:b/>
                <w:sz w:val="22"/>
                <w:szCs w:val="22"/>
              </w:rPr>
              <w:t>programme</w:t>
            </w:r>
            <w:r w:rsidRPr="002A3946">
              <w:rPr>
                <w:b/>
                <w:sz w:val="22"/>
                <w:szCs w:val="22"/>
              </w:rPr>
              <w:t>.</w:t>
            </w:r>
          </w:p>
        </w:tc>
      </w:tr>
    </w:tbl>
    <w:p w:rsidR="000C0A92" w:rsidRDefault="000C0A92" w:rsidP="001E6B9D">
      <w:pPr>
        <w:spacing w:line="288" w:lineRule="auto"/>
        <w:rPr>
          <w:rFonts w:cs="Arial"/>
          <w:sz w:val="22"/>
        </w:rPr>
      </w:pPr>
    </w:p>
    <w:p w:rsidR="004A0B73" w:rsidRPr="000C0A92" w:rsidRDefault="004A0B73" w:rsidP="001E6B9D">
      <w:pPr>
        <w:pStyle w:val="Heading2"/>
        <w:spacing w:line="288" w:lineRule="auto"/>
        <w:rPr>
          <w:sz w:val="24"/>
          <w:szCs w:val="22"/>
        </w:rPr>
      </w:pPr>
      <w:r w:rsidRPr="000C0A92">
        <w:rPr>
          <w:sz w:val="24"/>
          <w:szCs w:val="22"/>
        </w:rPr>
        <w:t>Educate and Equip</w:t>
      </w:r>
    </w:p>
    <w:p w:rsidR="004A0B73" w:rsidRPr="008A2691" w:rsidRDefault="004A0B73" w:rsidP="001E6B9D">
      <w:pPr>
        <w:spacing w:line="288" w:lineRule="auto"/>
        <w:rPr>
          <w:rFonts w:cs="Arial"/>
          <w:sz w:val="22"/>
        </w:rPr>
      </w:pPr>
      <w:r w:rsidRPr="008A2691">
        <w:rPr>
          <w:rFonts w:cs="Arial"/>
          <w:sz w:val="22"/>
        </w:rPr>
        <w:t xml:space="preserve">Core </w:t>
      </w:r>
      <w:r w:rsidRPr="008A2691">
        <w:rPr>
          <w:rFonts w:cs="Arial"/>
          <w:b/>
          <w:sz w:val="22"/>
        </w:rPr>
        <w:t>rehabilitation/habilitation</w:t>
      </w:r>
      <w:r w:rsidR="002F4FAE" w:rsidRPr="008A2691">
        <w:rPr>
          <w:rFonts w:cs="Arial"/>
          <w:sz w:val="22"/>
        </w:rPr>
        <w:t xml:space="preserve"> services are</w:t>
      </w:r>
      <w:r w:rsidRPr="008A2691">
        <w:rPr>
          <w:rFonts w:cs="Arial"/>
          <w:sz w:val="22"/>
        </w:rPr>
        <w:t xml:space="preserve"> the cornerstone of what we do and provide, including an emphasis on youth transition programmes towards acquiring the skills of job readiness, preparation and </w:t>
      </w:r>
      <w:r w:rsidRPr="008A2691">
        <w:rPr>
          <w:rFonts w:cs="Arial"/>
          <w:b/>
          <w:sz w:val="22"/>
        </w:rPr>
        <w:t>employment</w:t>
      </w:r>
      <w:r w:rsidRPr="008A2691">
        <w:rPr>
          <w:rFonts w:cs="Arial"/>
          <w:sz w:val="22"/>
        </w:rPr>
        <w:t xml:space="preserve"> choices.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A03463" w:rsidRPr="008A2691" w:rsidTr="00611DB1">
        <w:tc>
          <w:tcPr>
            <w:tcW w:w="1696" w:type="dxa"/>
          </w:tcPr>
          <w:p w:rsidR="00A03463" w:rsidRPr="008A2691" w:rsidRDefault="00A03463" w:rsidP="001E6B9D">
            <w:pPr>
              <w:pStyle w:val="Tabletextheading"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</w:t>
            </w:r>
          </w:p>
        </w:tc>
        <w:tc>
          <w:tcPr>
            <w:tcW w:w="7371" w:type="dxa"/>
          </w:tcPr>
          <w:p w:rsidR="00A03463" w:rsidRPr="002A3946" w:rsidRDefault="002F2AA9" w:rsidP="001E6B9D">
            <w:pPr>
              <w:pStyle w:val="Heading3"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>Develop and implement a “refreshed”</w:t>
            </w:r>
            <w:r w:rsidR="00A03463" w:rsidRPr="002A3946">
              <w:rPr>
                <w:b/>
                <w:sz w:val="22"/>
                <w:szCs w:val="22"/>
              </w:rPr>
              <w:t xml:space="preserve"> employment </w:t>
            </w:r>
            <w:r w:rsidR="00E81009" w:rsidRPr="002A3946">
              <w:rPr>
                <w:b/>
                <w:sz w:val="22"/>
                <w:szCs w:val="22"/>
              </w:rPr>
              <w:t>programme</w:t>
            </w:r>
            <w:r w:rsidR="00A03463" w:rsidRPr="002A3946">
              <w:rPr>
                <w:b/>
                <w:sz w:val="22"/>
                <w:szCs w:val="22"/>
              </w:rPr>
              <w:t xml:space="preserve"> for members to equip them to enter the world of work.</w:t>
            </w:r>
          </w:p>
        </w:tc>
      </w:tr>
    </w:tbl>
    <w:p w:rsidR="00B44140" w:rsidRPr="008A2691" w:rsidRDefault="00B44140" w:rsidP="001E6B9D">
      <w:pPr>
        <w:pStyle w:val="space"/>
        <w:spacing w:line="288" w:lineRule="auto"/>
        <w:rPr>
          <w:rFonts w:cs="Arial"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A03463" w:rsidRPr="008A2691" w:rsidTr="00611DB1">
        <w:tc>
          <w:tcPr>
            <w:tcW w:w="1696" w:type="dxa"/>
          </w:tcPr>
          <w:p w:rsidR="00A03463" w:rsidRPr="008A2691" w:rsidRDefault="00A03463" w:rsidP="001E6B9D">
            <w:pPr>
              <w:pStyle w:val="Tabletextheading"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</w:t>
            </w:r>
          </w:p>
        </w:tc>
        <w:tc>
          <w:tcPr>
            <w:tcW w:w="7371" w:type="dxa"/>
          </w:tcPr>
          <w:p w:rsidR="00A03463" w:rsidRPr="002A3946" w:rsidRDefault="00C667AB" w:rsidP="001E6B9D">
            <w:pPr>
              <w:pStyle w:val="Heading3"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 xml:space="preserve">Refine and embed the youth transition </w:t>
            </w:r>
            <w:r w:rsidR="00E81009" w:rsidRPr="002A3946">
              <w:rPr>
                <w:b/>
                <w:sz w:val="22"/>
                <w:szCs w:val="22"/>
              </w:rPr>
              <w:t>programme</w:t>
            </w:r>
            <w:r w:rsidRPr="002A3946">
              <w:rPr>
                <w:b/>
                <w:sz w:val="22"/>
                <w:szCs w:val="22"/>
              </w:rPr>
              <w:t xml:space="preserve"> into our core rehabilitation services.</w:t>
            </w:r>
          </w:p>
        </w:tc>
      </w:tr>
    </w:tbl>
    <w:p w:rsidR="00B44140" w:rsidRPr="008A2691" w:rsidRDefault="00B44140" w:rsidP="001E6B9D">
      <w:pPr>
        <w:pStyle w:val="space"/>
        <w:spacing w:line="288" w:lineRule="auto"/>
        <w:rPr>
          <w:rFonts w:cs="Arial"/>
          <w:sz w:val="2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696"/>
        <w:gridCol w:w="7376"/>
      </w:tblGrid>
      <w:tr w:rsidR="0098042D" w:rsidRPr="008A2691" w:rsidTr="00611DB1">
        <w:tc>
          <w:tcPr>
            <w:tcW w:w="1696" w:type="dxa"/>
          </w:tcPr>
          <w:p w:rsidR="0098042D" w:rsidRPr="008A2691" w:rsidRDefault="0098042D" w:rsidP="001E6B9D">
            <w:pPr>
              <w:pStyle w:val="Tabletextheading"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</w:t>
            </w:r>
          </w:p>
        </w:tc>
        <w:tc>
          <w:tcPr>
            <w:tcW w:w="7376" w:type="dxa"/>
          </w:tcPr>
          <w:p w:rsidR="0098042D" w:rsidRPr="002A3946" w:rsidRDefault="0014409E" w:rsidP="001E6B9D">
            <w:pPr>
              <w:pStyle w:val="Heading3"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 xml:space="preserve">Develop and implement online education and information that improves deafblind awareness, knowledge and skills in living with and supporting those who are deafblind. </w:t>
            </w:r>
          </w:p>
        </w:tc>
      </w:tr>
    </w:tbl>
    <w:p w:rsidR="0036685B" w:rsidRPr="008A2691" w:rsidRDefault="0036685B" w:rsidP="00DC38E7">
      <w:pPr>
        <w:spacing w:before="0" w:after="0" w:line="288" w:lineRule="auto"/>
        <w:rPr>
          <w:rFonts w:cs="Arial"/>
          <w:sz w:val="22"/>
        </w:rPr>
      </w:pPr>
    </w:p>
    <w:p w:rsidR="0098042D" w:rsidRPr="000C0A92" w:rsidRDefault="0098042D" w:rsidP="001E6B9D">
      <w:pPr>
        <w:pStyle w:val="Heading2"/>
        <w:keepNext/>
        <w:spacing w:line="288" w:lineRule="auto"/>
        <w:rPr>
          <w:sz w:val="24"/>
          <w:szCs w:val="22"/>
        </w:rPr>
      </w:pPr>
      <w:r w:rsidRPr="000C0A92">
        <w:rPr>
          <w:sz w:val="24"/>
          <w:szCs w:val="22"/>
        </w:rPr>
        <w:t>Social Inclusion</w:t>
      </w:r>
    </w:p>
    <w:p w:rsidR="0098042D" w:rsidRPr="008A2691" w:rsidRDefault="0098042D" w:rsidP="001E6B9D">
      <w:pPr>
        <w:spacing w:line="288" w:lineRule="auto"/>
        <w:rPr>
          <w:rFonts w:cs="Arial"/>
          <w:sz w:val="22"/>
        </w:rPr>
      </w:pPr>
      <w:r w:rsidRPr="008A2691">
        <w:rPr>
          <w:rFonts w:cs="Arial"/>
          <w:sz w:val="22"/>
        </w:rPr>
        <w:t xml:space="preserve">Enhance the </w:t>
      </w:r>
      <w:r w:rsidRPr="008A2691">
        <w:rPr>
          <w:rFonts w:cs="Arial"/>
          <w:b/>
          <w:sz w:val="22"/>
        </w:rPr>
        <w:t>opportunities</w:t>
      </w:r>
      <w:r w:rsidRPr="008A2691">
        <w:rPr>
          <w:rFonts w:cs="Arial"/>
          <w:sz w:val="22"/>
        </w:rPr>
        <w:t xml:space="preserve"> for people who are blind, deafblind or have low vision by promoting the principle of society being </w:t>
      </w:r>
      <w:r w:rsidRPr="008A2691">
        <w:rPr>
          <w:rFonts w:cs="Arial"/>
          <w:b/>
          <w:sz w:val="22"/>
        </w:rPr>
        <w:t>fully inclusive</w:t>
      </w:r>
      <w:r w:rsidRPr="008A2691">
        <w:rPr>
          <w:rFonts w:cs="Arial"/>
          <w:sz w:val="22"/>
        </w:rPr>
        <w:t xml:space="preserve">. Encourage access for all to public services, information and the physical environment.  Increase </w:t>
      </w:r>
      <w:r w:rsidRPr="008A2691">
        <w:rPr>
          <w:rFonts w:cs="Arial"/>
          <w:b/>
          <w:sz w:val="22"/>
        </w:rPr>
        <w:t>awareness and public education</w:t>
      </w:r>
      <w:r w:rsidRPr="008A2691">
        <w:rPr>
          <w:rFonts w:cs="Arial"/>
          <w:sz w:val="22"/>
        </w:rPr>
        <w:t>.  Collaborate with consumer organisations to achieve measurable impact.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8042D" w:rsidRPr="008A2691" w:rsidTr="00611DB1">
        <w:tc>
          <w:tcPr>
            <w:tcW w:w="1696" w:type="dxa"/>
          </w:tcPr>
          <w:p w:rsidR="0098042D" w:rsidRPr="008A2691" w:rsidRDefault="0098042D" w:rsidP="001E6B9D">
            <w:pPr>
              <w:pStyle w:val="Tabletextheading"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</w:t>
            </w:r>
          </w:p>
        </w:tc>
        <w:tc>
          <w:tcPr>
            <w:tcW w:w="7371" w:type="dxa"/>
          </w:tcPr>
          <w:p w:rsidR="0098042D" w:rsidRPr="002A3946" w:rsidRDefault="007E3133" w:rsidP="001E6B9D">
            <w:pPr>
              <w:pStyle w:val="Heading3"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 xml:space="preserve">Raise awareness of the lack of accessibility in the digital world, with a focus upon achieving recognised benchmark minimum standards of accessibility. </w:t>
            </w:r>
          </w:p>
        </w:tc>
      </w:tr>
    </w:tbl>
    <w:p w:rsidR="0098042D" w:rsidRPr="008A2691" w:rsidRDefault="0098042D" w:rsidP="001E6B9D">
      <w:pPr>
        <w:pStyle w:val="space"/>
        <w:spacing w:line="288" w:lineRule="auto"/>
        <w:rPr>
          <w:rFonts w:cs="Arial"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8042D" w:rsidRPr="008A2691" w:rsidTr="00611DB1">
        <w:tc>
          <w:tcPr>
            <w:tcW w:w="1696" w:type="dxa"/>
          </w:tcPr>
          <w:p w:rsidR="0098042D" w:rsidRPr="008A2691" w:rsidRDefault="0098042D" w:rsidP="001E6B9D">
            <w:pPr>
              <w:pStyle w:val="Tabletextheading"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</w:t>
            </w:r>
          </w:p>
        </w:tc>
        <w:tc>
          <w:tcPr>
            <w:tcW w:w="7371" w:type="dxa"/>
          </w:tcPr>
          <w:p w:rsidR="0098042D" w:rsidRPr="002A3946" w:rsidRDefault="00DA46FA" w:rsidP="001E6B9D">
            <w:pPr>
              <w:pStyle w:val="Heading3"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 xml:space="preserve">Develop and implement a “refreshed” Ambassador </w:t>
            </w:r>
            <w:r w:rsidR="00E81009" w:rsidRPr="002A3946">
              <w:rPr>
                <w:b/>
                <w:sz w:val="22"/>
                <w:szCs w:val="22"/>
              </w:rPr>
              <w:t>programme</w:t>
            </w:r>
            <w:r w:rsidRPr="002A3946">
              <w:rPr>
                <w:b/>
                <w:sz w:val="22"/>
                <w:szCs w:val="22"/>
              </w:rPr>
              <w:t xml:space="preserve"> to increase awareness and public education, specifically linked to our priorities, </w:t>
            </w:r>
            <w:r w:rsidR="00F93F7F" w:rsidRPr="002A3946">
              <w:rPr>
                <w:b/>
                <w:sz w:val="22"/>
                <w:szCs w:val="22"/>
              </w:rPr>
              <w:t>core</w:t>
            </w:r>
            <w:r w:rsidRPr="002A3946">
              <w:rPr>
                <w:b/>
                <w:sz w:val="22"/>
                <w:szCs w:val="22"/>
              </w:rPr>
              <w:t xml:space="preserve"> </w:t>
            </w:r>
            <w:r w:rsidR="00F93F7F" w:rsidRPr="002A3946">
              <w:rPr>
                <w:b/>
                <w:sz w:val="22"/>
                <w:szCs w:val="22"/>
              </w:rPr>
              <w:t>values</w:t>
            </w:r>
            <w:r w:rsidRPr="002A3946">
              <w:rPr>
                <w:b/>
                <w:sz w:val="22"/>
                <w:szCs w:val="22"/>
              </w:rPr>
              <w:t xml:space="preserve"> and for purpose focus</w:t>
            </w:r>
            <w:r w:rsidR="00F93F7F" w:rsidRPr="002A3946">
              <w:rPr>
                <w:b/>
                <w:sz w:val="22"/>
                <w:szCs w:val="22"/>
              </w:rPr>
              <w:t>.</w:t>
            </w:r>
          </w:p>
        </w:tc>
      </w:tr>
    </w:tbl>
    <w:p w:rsidR="0098042D" w:rsidRPr="008A2691" w:rsidRDefault="0098042D" w:rsidP="001E6B9D">
      <w:pPr>
        <w:pStyle w:val="space"/>
        <w:spacing w:line="288" w:lineRule="auto"/>
        <w:rPr>
          <w:rFonts w:cs="Arial"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8042D" w:rsidRPr="008A2691" w:rsidTr="00611DB1">
        <w:tc>
          <w:tcPr>
            <w:tcW w:w="1696" w:type="dxa"/>
          </w:tcPr>
          <w:p w:rsidR="0098042D" w:rsidRPr="008A2691" w:rsidRDefault="0098042D" w:rsidP="001E6B9D">
            <w:pPr>
              <w:pStyle w:val="Tabletextheading"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</w:t>
            </w:r>
          </w:p>
        </w:tc>
        <w:tc>
          <w:tcPr>
            <w:tcW w:w="7371" w:type="dxa"/>
          </w:tcPr>
          <w:p w:rsidR="0098042D" w:rsidRPr="002A3946" w:rsidRDefault="00C21705" w:rsidP="002A3946">
            <w:pPr>
              <w:pStyle w:val="Heading3"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>Re-d</w:t>
            </w:r>
            <w:r w:rsidR="004342CE" w:rsidRPr="002A3946">
              <w:rPr>
                <w:b/>
                <w:sz w:val="22"/>
                <w:szCs w:val="22"/>
              </w:rPr>
              <w:t xml:space="preserve">efining our role </w:t>
            </w:r>
            <w:r w:rsidR="00451BDA" w:rsidRPr="002A3946">
              <w:rPr>
                <w:b/>
                <w:sz w:val="22"/>
                <w:szCs w:val="22"/>
              </w:rPr>
              <w:t>and resp</w:t>
            </w:r>
            <w:r w:rsidR="00952EDB" w:rsidRPr="002A3946">
              <w:rPr>
                <w:b/>
                <w:sz w:val="22"/>
                <w:szCs w:val="22"/>
              </w:rPr>
              <w:t>onsibilities of providing opinion</w:t>
            </w:r>
            <w:r w:rsidR="00451BDA" w:rsidRPr="002A3946">
              <w:rPr>
                <w:b/>
                <w:sz w:val="22"/>
                <w:szCs w:val="22"/>
              </w:rPr>
              <w:t xml:space="preserve"> </w:t>
            </w:r>
            <w:r w:rsidR="004342CE" w:rsidRPr="002A3946">
              <w:rPr>
                <w:b/>
                <w:sz w:val="22"/>
                <w:szCs w:val="22"/>
              </w:rPr>
              <w:t>within the b</w:t>
            </w:r>
            <w:r w:rsidR="00451BDA" w:rsidRPr="002A3946">
              <w:rPr>
                <w:b/>
                <w:sz w:val="22"/>
                <w:szCs w:val="22"/>
              </w:rPr>
              <w:t>uilt environment, in collaboration with subject matter experts.</w:t>
            </w:r>
          </w:p>
        </w:tc>
      </w:tr>
    </w:tbl>
    <w:p w:rsidR="0098042D" w:rsidRPr="008A2691" w:rsidRDefault="0098042D" w:rsidP="00DC38E7">
      <w:pPr>
        <w:spacing w:before="0" w:after="0" w:line="288" w:lineRule="auto"/>
        <w:rPr>
          <w:rFonts w:cs="Arial"/>
          <w:sz w:val="22"/>
        </w:rPr>
      </w:pPr>
    </w:p>
    <w:p w:rsidR="000C530A" w:rsidRPr="008A2691" w:rsidRDefault="000C530A" w:rsidP="001E6B9D">
      <w:pPr>
        <w:pStyle w:val="Heading2"/>
        <w:keepNext/>
        <w:spacing w:line="288" w:lineRule="auto"/>
        <w:rPr>
          <w:sz w:val="22"/>
          <w:szCs w:val="22"/>
        </w:rPr>
      </w:pPr>
      <w:r w:rsidRPr="008A2691">
        <w:rPr>
          <w:sz w:val="22"/>
          <w:szCs w:val="22"/>
        </w:rPr>
        <w:t>For Purpose Organisation</w:t>
      </w:r>
    </w:p>
    <w:p w:rsidR="000C530A" w:rsidRPr="008A2691" w:rsidRDefault="000C530A" w:rsidP="001E6B9D">
      <w:pPr>
        <w:spacing w:line="288" w:lineRule="auto"/>
        <w:rPr>
          <w:rFonts w:cs="Arial"/>
          <w:sz w:val="22"/>
        </w:rPr>
      </w:pPr>
      <w:r w:rsidRPr="008A2691">
        <w:rPr>
          <w:rFonts w:cs="Arial"/>
          <w:sz w:val="22"/>
        </w:rPr>
        <w:t xml:space="preserve">Hold ourselves </w:t>
      </w:r>
      <w:r w:rsidRPr="008A2691">
        <w:rPr>
          <w:rFonts w:cs="Arial"/>
          <w:b/>
          <w:sz w:val="22"/>
        </w:rPr>
        <w:t>accountable</w:t>
      </w:r>
      <w:r w:rsidRPr="008A2691">
        <w:rPr>
          <w:rFonts w:cs="Arial"/>
          <w:sz w:val="22"/>
        </w:rPr>
        <w:t xml:space="preserve"> to deliver the most cost effective and sustainable ways of working, including maximising the digital world to drive our decision-making.  Inspire a </w:t>
      </w:r>
      <w:r w:rsidRPr="008A2691">
        <w:rPr>
          <w:rFonts w:cs="Arial"/>
          <w:b/>
          <w:sz w:val="22"/>
        </w:rPr>
        <w:t>diverse</w:t>
      </w:r>
      <w:r w:rsidRPr="008A2691">
        <w:rPr>
          <w:rFonts w:cs="Arial"/>
          <w:sz w:val="22"/>
        </w:rPr>
        <w:t xml:space="preserve"> workforce with a culture of accountability, </w:t>
      </w:r>
      <w:r w:rsidRPr="008A2691">
        <w:rPr>
          <w:rFonts w:cs="Arial"/>
          <w:b/>
          <w:sz w:val="22"/>
        </w:rPr>
        <w:t>performance</w:t>
      </w:r>
      <w:r w:rsidRPr="008A2691">
        <w:rPr>
          <w:rFonts w:cs="Arial"/>
          <w:sz w:val="22"/>
        </w:rPr>
        <w:t xml:space="preserve"> and recognition.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0C530A" w:rsidRPr="008A2691" w:rsidTr="00611DB1">
        <w:tc>
          <w:tcPr>
            <w:tcW w:w="1696" w:type="dxa"/>
          </w:tcPr>
          <w:p w:rsidR="000C530A" w:rsidRPr="008A2691" w:rsidRDefault="000C530A" w:rsidP="001E6B9D">
            <w:pPr>
              <w:pStyle w:val="Tabletextheading"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 </w:t>
            </w:r>
          </w:p>
        </w:tc>
        <w:tc>
          <w:tcPr>
            <w:tcW w:w="7371" w:type="dxa"/>
          </w:tcPr>
          <w:p w:rsidR="000C530A" w:rsidRPr="002A3946" w:rsidRDefault="000C530A" w:rsidP="001E6B9D">
            <w:pPr>
              <w:pStyle w:val="Heading3"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>Create an organisational culture where our community embraces the values of person centred, collaborative, adaptable and accountable.</w:t>
            </w:r>
          </w:p>
        </w:tc>
      </w:tr>
    </w:tbl>
    <w:p w:rsidR="000C530A" w:rsidRPr="008A2691" w:rsidRDefault="000C530A" w:rsidP="001E6B9D">
      <w:pPr>
        <w:pStyle w:val="space"/>
        <w:spacing w:line="288" w:lineRule="auto"/>
        <w:rPr>
          <w:rFonts w:cs="Arial"/>
          <w:sz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C21705" w:rsidRPr="008A2691" w:rsidTr="00611DB1">
        <w:tc>
          <w:tcPr>
            <w:tcW w:w="1696" w:type="dxa"/>
          </w:tcPr>
          <w:p w:rsidR="00C21705" w:rsidRPr="008A2691" w:rsidRDefault="00C21705" w:rsidP="001E6B9D">
            <w:pPr>
              <w:pStyle w:val="Tabletextheading"/>
              <w:keepNext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 </w:t>
            </w:r>
          </w:p>
        </w:tc>
        <w:tc>
          <w:tcPr>
            <w:tcW w:w="7513" w:type="dxa"/>
          </w:tcPr>
          <w:p w:rsidR="00C21705" w:rsidRPr="002A3946" w:rsidRDefault="008A2691" w:rsidP="001E6B9D">
            <w:pPr>
              <w:pStyle w:val="Heading3"/>
              <w:keepNext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>On-going</w:t>
            </w:r>
            <w:r w:rsidR="00C21705" w:rsidRPr="002A3946">
              <w:rPr>
                <w:b/>
                <w:sz w:val="22"/>
                <w:szCs w:val="22"/>
              </w:rPr>
              <w:t xml:space="preserve"> development in how we </w:t>
            </w:r>
            <w:r w:rsidR="007D72F8" w:rsidRPr="002A3946">
              <w:rPr>
                <w:b/>
                <w:sz w:val="22"/>
                <w:szCs w:val="22"/>
              </w:rPr>
              <w:t>operate within the established</w:t>
            </w:r>
            <w:r w:rsidR="00C21705" w:rsidRPr="002A3946">
              <w:rPr>
                <w:b/>
                <w:sz w:val="22"/>
                <w:szCs w:val="22"/>
              </w:rPr>
              <w:t xml:space="preserve"> regional model that contributes to overall organisation efficiencies</w:t>
            </w:r>
            <w:r w:rsidR="00E43ABA" w:rsidRPr="002A3946">
              <w:rPr>
                <w:b/>
                <w:sz w:val="22"/>
                <w:szCs w:val="22"/>
              </w:rPr>
              <w:t xml:space="preserve">, </w:t>
            </w:r>
            <w:r w:rsidR="00C21705" w:rsidRPr="002A3946">
              <w:rPr>
                <w:b/>
                <w:sz w:val="22"/>
                <w:szCs w:val="22"/>
              </w:rPr>
              <w:t>productivity</w:t>
            </w:r>
            <w:r w:rsidR="00E43ABA" w:rsidRPr="002A3946">
              <w:rPr>
                <w:b/>
                <w:sz w:val="22"/>
                <w:szCs w:val="22"/>
              </w:rPr>
              <w:t xml:space="preserve"> and striving for excellence</w:t>
            </w:r>
            <w:r w:rsidR="00C21705" w:rsidRPr="002A3946">
              <w:rPr>
                <w:b/>
                <w:sz w:val="22"/>
                <w:szCs w:val="22"/>
              </w:rPr>
              <w:t>.</w:t>
            </w:r>
          </w:p>
        </w:tc>
      </w:tr>
    </w:tbl>
    <w:p w:rsidR="00C21705" w:rsidRPr="008A2691" w:rsidRDefault="00C21705" w:rsidP="001E6B9D">
      <w:pPr>
        <w:pStyle w:val="space"/>
        <w:spacing w:line="288" w:lineRule="auto"/>
        <w:rPr>
          <w:rFonts w:cs="Arial"/>
          <w:sz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98042D" w:rsidRPr="008A2691" w:rsidTr="00611DB1">
        <w:tc>
          <w:tcPr>
            <w:tcW w:w="1696" w:type="dxa"/>
          </w:tcPr>
          <w:p w:rsidR="0098042D" w:rsidRPr="008A2691" w:rsidRDefault="0098042D" w:rsidP="001E6B9D">
            <w:pPr>
              <w:pStyle w:val="Tabletextheading"/>
              <w:spacing w:line="288" w:lineRule="auto"/>
              <w:rPr>
                <w:rFonts w:cs="Arial"/>
                <w:sz w:val="22"/>
              </w:rPr>
            </w:pPr>
            <w:r w:rsidRPr="008A2691">
              <w:rPr>
                <w:rFonts w:cs="Arial"/>
                <w:sz w:val="22"/>
              </w:rPr>
              <w:t>Specific</w:t>
            </w:r>
            <w:r w:rsidR="00611DB1">
              <w:rPr>
                <w:rFonts w:cs="Arial"/>
                <w:sz w:val="22"/>
              </w:rPr>
              <w:t xml:space="preserve"> Objective</w:t>
            </w:r>
          </w:p>
        </w:tc>
        <w:tc>
          <w:tcPr>
            <w:tcW w:w="7513" w:type="dxa"/>
          </w:tcPr>
          <w:p w:rsidR="0098042D" w:rsidRPr="002A3946" w:rsidRDefault="008A2691" w:rsidP="001E6B9D">
            <w:pPr>
              <w:pStyle w:val="Heading3"/>
              <w:spacing w:line="288" w:lineRule="auto"/>
              <w:outlineLvl w:val="2"/>
              <w:rPr>
                <w:b/>
                <w:sz w:val="22"/>
                <w:szCs w:val="22"/>
              </w:rPr>
            </w:pPr>
            <w:r w:rsidRPr="002A3946">
              <w:rPr>
                <w:b/>
                <w:sz w:val="22"/>
                <w:szCs w:val="22"/>
              </w:rPr>
              <w:t>On-going</w:t>
            </w:r>
            <w:r w:rsidR="001A3D78" w:rsidRPr="002A3946">
              <w:rPr>
                <w:b/>
                <w:sz w:val="22"/>
                <w:szCs w:val="22"/>
              </w:rPr>
              <w:t xml:space="preserve"> development </w:t>
            </w:r>
            <w:r w:rsidR="00D50471" w:rsidRPr="002A3946">
              <w:rPr>
                <w:b/>
                <w:sz w:val="22"/>
                <w:szCs w:val="22"/>
              </w:rPr>
              <w:t>/ emphasis o</w:t>
            </w:r>
            <w:r w:rsidR="001A3D78" w:rsidRPr="002A3946">
              <w:rPr>
                <w:b/>
                <w:sz w:val="22"/>
                <w:szCs w:val="22"/>
              </w:rPr>
              <w:t>n day to day operations using technology and within remote work environments to meet business and organisational objectives.</w:t>
            </w:r>
          </w:p>
        </w:tc>
      </w:tr>
    </w:tbl>
    <w:p w:rsidR="0098042D" w:rsidRDefault="0098042D" w:rsidP="001E6B9D">
      <w:pPr>
        <w:pStyle w:val="space"/>
        <w:spacing w:line="288" w:lineRule="auto"/>
        <w:rPr>
          <w:rFonts w:cs="Arial"/>
          <w:sz w:val="22"/>
        </w:rPr>
      </w:pPr>
    </w:p>
    <w:p w:rsidR="00611DB1" w:rsidRPr="008A2691" w:rsidRDefault="00611DB1" w:rsidP="001E6B9D">
      <w:pPr>
        <w:pStyle w:val="space"/>
        <w:spacing w:line="288" w:lineRule="auto"/>
        <w:rPr>
          <w:rFonts w:cs="Arial"/>
          <w:sz w:val="22"/>
        </w:rPr>
      </w:pPr>
      <w:r>
        <w:rPr>
          <w:rFonts w:cs="Arial"/>
          <w:sz w:val="22"/>
        </w:rPr>
        <w:t xml:space="preserve">End of Document </w:t>
      </w:r>
      <w:bookmarkStart w:id="0" w:name="_GoBack"/>
      <w:bookmarkEnd w:id="0"/>
    </w:p>
    <w:p w:rsidR="009B6E76" w:rsidRPr="008A2691" w:rsidRDefault="009B6E76" w:rsidP="001E6B9D">
      <w:pPr>
        <w:tabs>
          <w:tab w:val="left" w:pos="4236"/>
        </w:tabs>
        <w:spacing w:line="288" w:lineRule="auto"/>
        <w:rPr>
          <w:rFonts w:cs="Arial"/>
          <w:sz w:val="22"/>
        </w:rPr>
      </w:pPr>
    </w:p>
    <w:sectPr w:rsidR="009B6E76" w:rsidRPr="008A2691" w:rsidSect="001E6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9C" w:rsidRDefault="000E2C9C" w:rsidP="00453399">
      <w:pPr>
        <w:spacing w:after="0" w:line="240" w:lineRule="auto"/>
      </w:pPr>
      <w:r>
        <w:separator/>
      </w:r>
    </w:p>
  </w:endnote>
  <w:endnote w:type="continuationSeparator" w:id="0">
    <w:p w:rsidR="000E2C9C" w:rsidRDefault="000E2C9C" w:rsidP="0045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29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45E" w:rsidRDefault="00E40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8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045E" w:rsidRDefault="00E4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40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45E" w:rsidRDefault="00E40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45E" w:rsidRDefault="00E4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9C" w:rsidRDefault="000E2C9C" w:rsidP="00453399">
      <w:pPr>
        <w:spacing w:after="0" w:line="240" w:lineRule="auto"/>
      </w:pPr>
      <w:r>
        <w:separator/>
      </w:r>
    </w:p>
  </w:footnote>
  <w:footnote w:type="continuationSeparator" w:id="0">
    <w:p w:rsidR="000E2C9C" w:rsidRDefault="000E2C9C" w:rsidP="0045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38" w:rsidRDefault="00FC2338" w:rsidP="000860C3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DE" w:rsidRDefault="003A0FDE" w:rsidP="003A0FDE">
    <w:pPr>
      <w:pStyle w:val="Header"/>
      <w:spacing w:before="0" w:after="240"/>
    </w:pPr>
    <w:r w:rsidRPr="000611C5">
      <w:rPr>
        <w:noProof/>
        <w:lang w:val="en-NZ" w:eastAsia="en-NZ"/>
      </w:rPr>
      <w:drawing>
        <wp:inline distT="0" distB="0" distL="0" distR="0" wp14:anchorId="49A20C7D" wp14:editId="68C601E2">
          <wp:extent cx="2310130" cy="851535"/>
          <wp:effectExtent l="0" t="0" r="0" b="5715"/>
          <wp:docPr id="1" name="Picture 1" descr="Blind Low Vision NZ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ind Low Vision NZ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F41"/>
    <w:multiLevelType w:val="multilevel"/>
    <w:tmpl w:val="13E0EFBA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pStyle w:val="Heading3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D05F8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B35B1A"/>
    <w:multiLevelType w:val="hybridMultilevel"/>
    <w:tmpl w:val="D8DE556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6744"/>
    <w:multiLevelType w:val="multilevel"/>
    <w:tmpl w:val="C024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524D6"/>
    <w:multiLevelType w:val="multilevel"/>
    <w:tmpl w:val="998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450832"/>
    <w:multiLevelType w:val="multilevel"/>
    <w:tmpl w:val="3EF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F27B18"/>
    <w:multiLevelType w:val="hybridMultilevel"/>
    <w:tmpl w:val="612C361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92994"/>
    <w:multiLevelType w:val="hybridMultilevel"/>
    <w:tmpl w:val="D51086E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70EEE"/>
    <w:multiLevelType w:val="multilevel"/>
    <w:tmpl w:val="D1FC3698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67325"/>
    <w:multiLevelType w:val="multilevel"/>
    <w:tmpl w:val="B91CF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7B82833"/>
    <w:multiLevelType w:val="hybridMultilevel"/>
    <w:tmpl w:val="F6441550"/>
    <w:lvl w:ilvl="0" w:tplc="1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95300"/>
    <w:multiLevelType w:val="hybridMultilevel"/>
    <w:tmpl w:val="FD12667E"/>
    <w:lvl w:ilvl="0" w:tplc="D6B47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1C23"/>
    <w:multiLevelType w:val="hybridMultilevel"/>
    <w:tmpl w:val="C0CCF74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B28B2"/>
    <w:multiLevelType w:val="hybridMultilevel"/>
    <w:tmpl w:val="DAAA411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063E4"/>
    <w:multiLevelType w:val="multilevel"/>
    <w:tmpl w:val="F2C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333C6"/>
    <w:multiLevelType w:val="hybridMultilevel"/>
    <w:tmpl w:val="E1586EF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82F84"/>
    <w:multiLevelType w:val="hybridMultilevel"/>
    <w:tmpl w:val="398E7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A14A1"/>
    <w:multiLevelType w:val="hybridMultilevel"/>
    <w:tmpl w:val="0C5C8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E059C"/>
    <w:multiLevelType w:val="hybridMultilevel"/>
    <w:tmpl w:val="07B4CFD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4C4B"/>
    <w:multiLevelType w:val="multilevel"/>
    <w:tmpl w:val="3D1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C11719"/>
    <w:multiLevelType w:val="hybridMultilevel"/>
    <w:tmpl w:val="B86A2EC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F3ADE"/>
    <w:multiLevelType w:val="hybridMultilevel"/>
    <w:tmpl w:val="C9AC42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17A24"/>
    <w:multiLevelType w:val="multilevel"/>
    <w:tmpl w:val="6064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EA101D"/>
    <w:multiLevelType w:val="hybridMultilevel"/>
    <w:tmpl w:val="CB9A712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77739"/>
    <w:multiLevelType w:val="hybridMultilevel"/>
    <w:tmpl w:val="92E6E8F8"/>
    <w:lvl w:ilvl="0" w:tplc="597A07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721B7"/>
    <w:multiLevelType w:val="hybridMultilevel"/>
    <w:tmpl w:val="58A41078"/>
    <w:lvl w:ilvl="0" w:tplc="17EE4AE6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D1160"/>
    <w:multiLevelType w:val="multilevel"/>
    <w:tmpl w:val="1D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931A4"/>
    <w:multiLevelType w:val="multilevel"/>
    <w:tmpl w:val="40B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0768FC"/>
    <w:multiLevelType w:val="multilevel"/>
    <w:tmpl w:val="BA0C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83701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F01364"/>
    <w:multiLevelType w:val="hybridMultilevel"/>
    <w:tmpl w:val="1764B2B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6A65"/>
    <w:multiLevelType w:val="hybridMultilevel"/>
    <w:tmpl w:val="F73EAD2A"/>
    <w:lvl w:ilvl="0" w:tplc="B1300C5A">
      <w:start w:val="1"/>
      <w:numFmt w:val="lowerLetter"/>
      <w:lvlText w:val="%1)"/>
      <w:lvlJc w:val="left"/>
      <w:pPr>
        <w:ind w:left="818" w:hanging="458"/>
      </w:pPr>
      <w:rPr>
        <w:rFonts w:ascii="Arial" w:eastAsiaTheme="minorHAnsi" w:hAnsi="Arial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F589E"/>
    <w:multiLevelType w:val="hybridMultilevel"/>
    <w:tmpl w:val="761212A8"/>
    <w:lvl w:ilvl="0" w:tplc="F5263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D2215"/>
    <w:multiLevelType w:val="hybridMultilevel"/>
    <w:tmpl w:val="554A7E1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A2D70"/>
    <w:multiLevelType w:val="hybridMultilevel"/>
    <w:tmpl w:val="521A0D8E"/>
    <w:lvl w:ilvl="0" w:tplc="4768DEF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7651F"/>
    <w:multiLevelType w:val="multilevel"/>
    <w:tmpl w:val="5EBCB7C0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81AF1"/>
    <w:multiLevelType w:val="hybridMultilevel"/>
    <w:tmpl w:val="95B23E0E"/>
    <w:lvl w:ilvl="0" w:tplc="243EC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83661"/>
    <w:multiLevelType w:val="hybridMultilevel"/>
    <w:tmpl w:val="09626EBA"/>
    <w:lvl w:ilvl="0" w:tplc="60D4413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B577B"/>
    <w:multiLevelType w:val="hybridMultilevel"/>
    <w:tmpl w:val="9A8EBD0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35E0C"/>
    <w:multiLevelType w:val="multilevel"/>
    <w:tmpl w:val="D1FC3698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828A3"/>
    <w:multiLevelType w:val="hybridMultilevel"/>
    <w:tmpl w:val="3262502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7606C"/>
    <w:multiLevelType w:val="multilevel"/>
    <w:tmpl w:val="1D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41"/>
  </w:num>
  <w:num w:numId="5">
    <w:abstractNumId w:val="35"/>
  </w:num>
  <w:num w:numId="6">
    <w:abstractNumId w:val="39"/>
  </w:num>
  <w:num w:numId="7">
    <w:abstractNumId w:val="14"/>
  </w:num>
  <w:num w:numId="8">
    <w:abstractNumId w:val="22"/>
  </w:num>
  <w:num w:numId="9">
    <w:abstractNumId w:val="28"/>
  </w:num>
  <w:num w:numId="10">
    <w:abstractNumId w:val="3"/>
  </w:num>
  <w:num w:numId="11">
    <w:abstractNumId w:val="27"/>
  </w:num>
  <w:num w:numId="12">
    <w:abstractNumId w:val="5"/>
  </w:num>
  <w:num w:numId="13">
    <w:abstractNumId w:val="4"/>
  </w:num>
  <w:num w:numId="14">
    <w:abstractNumId w:val="8"/>
  </w:num>
  <w:num w:numId="15">
    <w:abstractNumId w:val="11"/>
  </w:num>
  <w:num w:numId="16">
    <w:abstractNumId w:val="37"/>
  </w:num>
  <w:num w:numId="17">
    <w:abstractNumId w:val="32"/>
  </w:num>
  <w:num w:numId="18">
    <w:abstractNumId w:val="16"/>
  </w:num>
  <w:num w:numId="19">
    <w:abstractNumId w:val="0"/>
  </w:num>
  <w:num w:numId="20">
    <w:abstractNumId w:val="36"/>
  </w:num>
  <w:num w:numId="21">
    <w:abstractNumId w:val="17"/>
  </w:num>
  <w:num w:numId="22">
    <w:abstractNumId w:val="1"/>
  </w:num>
  <w:num w:numId="23">
    <w:abstractNumId w:val="29"/>
  </w:num>
  <w:num w:numId="24">
    <w:abstractNumId w:val="9"/>
  </w:num>
  <w:num w:numId="25">
    <w:abstractNumId w:val="6"/>
  </w:num>
  <w:num w:numId="26">
    <w:abstractNumId w:val="18"/>
  </w:num>
  <w:num w:numId="27">
    <w:abstractNumId w:val="12"/>
  </w:num>
  <w:num w:numId="28">
    <w:abstractNumId w:val="7"/>
  </w:num>
  <w:num w:numId="29">
    <w:abstractNumId w:val="40"/>
  </w:num>
  <w:num w:numId="30">
    <w:abstractNumId w:val="31"/>
  </w:num>
  <w:num w:numId="31">
    <w:abstractNumId w:val="10"/>
  </w:num>
  <w:num w:numId="32">
    <w:abstractNumId w:val="21"/>
  </w:num>
  <w:num w:numId="33">
    <w:abstractNumId w:val="13"/>
  </w:num>
  <w:num w:numId="34">
    <w:abstractNumId w:val="15"/>
  </w:num>
  <w:num w:numId="35">
    <w:abstractNumId w:val="33"/>
  </w:num>
  <w:num w:numId="36">
    <w:abstractNumId w:val="2"/>
  </w:num>
  <w:num w:numId="37">
    <w:abstractNumId w:val="30"/>
  </w:num>
  <w:num w:numId="38">
    <w:abstractNumId w:val="23"/>
  </w:num>
  <w:num w:numId="39">
    <w:abstractNumId w:val="25"/>
  </w:num>
  <w:num w:numId="40">
    <w:abstractNumId w:val="34"/>
  </w:num>
  <w:num w:numId="41">
    <w:abstractNumId w:val="2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6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79"/>
    <w:rsid w:val="0002207E"/>
    <w:rsid w:val="00051CEE"/>
    <w:rsid w:val="000860C3"/>
    <w:rsid w:val="0009330A"/>
    <w:rsid w:val="000C0A92"/>
    <w:rsid w:val="000C2E7D"/>
    <w:rsid w:val="000C4DF9"/>
    <w:rsid w:val="000C530A"/>
    <w:rsid w:val="000E2C9C"/>
    <w:rsid w:val="000F3379"/>
    <w:rsid w:val="00104349"/>
    <w:rsid w:val="00130AA6"/>
    <w:rsid w:val="001319B9"/>
    <w:rsid w:val="00135602"/>
    <w:rsid w:val="00143EA3"/>
    <w:rsid w:val="0014409E"/>
    <w:rsid w:val="00147547"/>
    <w:rsid w:val="00151B72"/>
    <w:rsid w:val="00161FB3"/>
    <w:rsid w:val="001A3D78"/>
    <w:rsid w:val="001B5DDD"/>
    <w:rsid w:val="001E6B9D"/>
    <w:rsid w:val="00207C50"/>
    <w:rsid w:val="00243961"/>
    <w:rsid w:val="00254484"/>
    <w:rsid w:val="00263BC1"/>
    <w:rsid w:val="00284D7F"/>
    <w:rsid w:val="00286F50"/>
    <w:rsid w:val="00297AAF"/>
    <w:rsid w:val="002A2055"/>
    <w:rsid w:val="002A3946"/>
    <w:rsid w:val="002B3F71"/>
    <w:rsid w:val="002E089C"/>
    <w:rsid w:val="002F2AA9"/>
    <w:rsid w:val="002F4FAE"/>
    <w:rsid w:val="0030225E"/>
    <w:rsid w:val="00357A21"/>
    <w:rsid w:val="0036685B"/>
    <w:rsid w:val="00367123"/>
    <w:rsid w:val="003A0FDE"/>
    <w:rsid w:val="003A3EBE"/>
    <w:rsid w:val="003C105B"/>
    <w:rsid w:val="00411999"/>
    <w:rsid w:val="004342CE"/>
    <w:rsid w:val="00446A62"/>
    <w:rsid w:val="00451BDA"/>
    <w:rsid w:val="00453399"/>
    <w:rsid w:val="00487D29"/>
    <w:rsid w:val="004A0B64"/>
    <w:rsid w:val="004A0B73"/>
    <w:rsid w:val="004A4D96"/>
    <w:rsid w:val="004E1086"/>
    <w:rsid w:val="005435F2"/>
    <w:rsid w:val="0057581A"/>
    <w:rsid w:val="00583221"/>
    <w:rsid w:val="006107FD"/>
    <w:rsid w:val="00611DB1"/>
    <w:rsid w:val="00616128"/>
    <w:rsid w:val="00620173"/>
    <w:rsid w:val="00633DC7"/>
    <w:rsid w:val="00633F6C"/>
    <w:rsid w:val="006B3291"/>
    <w:rsid w:val="006D338A"/>
    <w:rsid w:val="006F23FA"/>
    <w:rsid w:val="00704DA6"/>
    <w:rsid w:val="00714ADA"/>
    <w:rsid w:val="00733F82"/>
    <w:rsid w:val="00793BF4"/>
    <w:rsid w:val="007B177B"/>
    <w:rsid w:val="007D72F8"/>
    <w:rsid w:val="007E20CC"/>
    <w:rsid w:val="007E3133"/>
    <w:rsid w:val="00803407"/>
    <w:rsid w:val="0081148D"/>
    <w:rsid w:val="00821C9D"/>
    <w:rsid w:val="008337CC"/>
    <w:rsid w:val="0085484D"/>
    <w:rsid w:val="008836AA"/>
    <w:rsid w:val="008A2691"/>
    <w:rsid w:val="008D126B"/>
    <w:rsid w:val="009031B5"/>
    <w:rsid w:val="00905B1E"/>
    <w:rsid w:val="00945FF9"/>
    <w:rsid w:val="00952EDB"/>
    <w:rsid w:val="009548B8"/>
    <w:rsid w:val="00970A81"/>
    <w:rsid w:val="009747DE"/>
    <w:rsid w:val="0097556E"/>
    <w:rsid w:val="0098042D"/>
    <w:rsid w:val="0098669B"/>
    <w:rsid w:val="00987B86"/>
    <w:rsid w:val="009A67FE"/>
    <w:rsid w:val="009B6E76"/>
    <w:rsid w:val="009E4796"/>
    <w:rsid w:val="00A03463"/>
    <w:rsid w:val="00A05118"/>
    <w:rsid w:val="00A2041A"/>
    <w:rsid w:val="00A2605D"/>
    <w:rsid w:val="00A26505"/>
    <w:rsid w:val="00A4087E"/>
    <w:rsid w:val="00A478C3"/>
    <w:rsid w:val="00A95118"/>
    <w:rsid w:val="00AA3C37"/>
    <w:rsid w:val="00AC1802"/>
    <w:rsid w:val="00AC51E4"/>
    <w:rsid w:val="00AD63E2"/>
    <w:rsid w:val="00AF5A56"/>
    <w:rsid w:val="00B016D1"/>
    <w:rsid w:val="00B2627B"/>
    <w:rsid w:val="00B34247"/>
    <w:rsid w:val="00B44140"/>
    <w:rsid w:val="00B85359"/>
    <w:rsid w:val="00B871ED"/>
    <w:rsid w:val="00B95328"/>
    <w:rsid w:val="00BB7336"/>
    <w:rsid w:val="00BC3FFC"/>
    <w:rsid w:val="00BC4A30"/>
    <w:rsid w:val="00BC4B79"/>
    <w:rsid w:val="00BD6DCC"/>
    <w:rsid w:val="00BE2E39"/>
    <w:rsid w:val="00BF761F"/>
    <w:rsid w:val="00C20262"/>
    <w:rsid w:val="00C21705"/>
    <w:rsid w:val="00C26365"/>
    <w:rsid w:val="00C45D84"/>
    <w:rsid w:val="00C50EB5"/>
    <w:rsid w:val="00C55533"/>
    <w:rsid w:val="00C66222"/>
    <w:rsid w:val="00C667AB"/>
    <w:rsid w:val="00CA0D4B"/>
    <w:rsid w:val="00CB51CF"/>
    <w:rsid w:val="00CC1CAA"/>
    <w:rsid w:val="00CC6FC3"/>
    <w:rsid w:val="00CD5E56"/>
    <w:rsid w:val="00CD67E7"/>
    <w:rsid w:val="00CD6CDB"/>
    <w:rsid w:val="00D13251"/>
    <w:rsid w:val="00D13C92"/>
    <w:rsid w:val="00D16A95"/>
    <w:rsid w:val="00D50471"/>
    <w:rsid w:val="00DA46FA"/>
    <w:rsid w:val="00DC38E7"/>
    <w:rsid w:val="00DF0852"/>
    <w:rsid w:val="00E4045E"/>
    <w:rsid w:val="00E43ABA"/>
    <w:rsid w:val="00E649C2"/>
    <w:rsid w:val="00E65353"/>
    <w:rsid w:val="00E81009"/>
    <w:rsid w:val="00E834EB"/>
    <w:rsid w:val="00ED6DC6"/>
    <w:rsid w:val="00F2038F"/>
    <w:rsid w:val="00F6126B"/>
    <w:rsid w:val="00F67408"/>
    <w:rsid w:val="00F93F7F"/>
    <w:rsid w:val="00FA34CE"/>
    <w:rsid w:val="00FB109F"/>
    <w:rsid w:val="00FB35A1"/>
    <w:rsid w:val="00FC2338"/>
    <w:rsid w:val="00FC672B"/>
    <w:rsid w:val="00FE3D89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8A6ABEB"/>
  <w15:chartTrackingRefBased/>
  <w15:docId w15:val="{ED7CCB23-88B4-4FC6-BA6C-09E74B75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AB"/>
    <w:pPr>
      <w:spacing w:before="120" w:after="18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CEE"/>
    <w:pPr>
      <w:spacing w:before="600" w:after="240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85B"/>
    <w:pPr>
      <w:numPr>
        <w:numId w:val="19"/>
      </w:numPr>
      <w:shd w:val="clear" w:color="auto" w:fill="F4B083" w:themeFill="accent2" w:themeFillTint="99"/>
      <w:spacing w:after="120"/>
      <w:ind w:left="567" w:hanging="567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349"/>
    <w:pPr>
      <w:numPr>
        <w:ilvl w:val="1"/>
        <w:numId w:val="19"/>
      </w:numPr>
      <w:spacing w:before="60" w:after="60" w:line="240" w:lineRule="auto"/>
      <w:ind w:left="454" w:hanging="454"/>
      <w:outlineLvl w:val="2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2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45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99"/>
  </w:style>
  <w:style w:type="paragraph" w:styleId="Footer">
    <w:name w:val="footer"/>
    <w:basedOn w:val="Normal"/>
    <w:link w:val="FooterChar"/>
    <w:uiPriority w:val="99"/>
    <w:unhideWhenUsed/>
    <w:rsid w:val="0045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99"/>
  </w:style>
  <w:style w:type="character" w:customStyle="1" w:styleId="Heading1Char">
    <w:name w:val="Heading 1 Char"/>
    <w:basedOn w:val="DefaultParagraphFont"/>
    <w:link w:val="Heading1"/>
    <w:uiPriority w:val="9"/>
    <w:rsid w:val="00051CEE"/>
    <w:rPr>
      <w:rFonts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685B"/>
    <w:rPr>
      <w:rFonts w:cs="Arial"/>
      <w:b/>
      <w:sz w:val="28"/>
      <w:szCs w:val="28"/>
      <w:shd w:val="clear" w:color="auto" w:fill="F4B083" w:themeFill="accent2" w:themeFillTint="99"/>
    </w:rPr>
  </w:style>
  <w:style w:type="paragraph" w:customStyle="1" w:styleId="Bullet">
    <w:name w:val="Bullet"/>
    <w:basedOn w:val="ListParagraph"/>
    <w:qFormat/>
    <w:rsid w:val="00821C9D"/>
    <w:pPr>
      <w:numPr>
        <w:numId w:val="16"/>
      </w:numPr>
      <w:ind w:left="567" w:hanging="567"/>
    </w:pPr>
  </w:style>
  <w:style w:type="paragraph" w:customStyle="1" w:styleId="Tabletextbullet">
    <w:name w:val="Table text bullet"/>
    <w:basedOn w:val="Bullet"/>
    <w:qFormat/>
    <w:rsid w:val="00143EA3"/>
    <w:pPr>
      <w:spacing w:before="80" w:after="0"/>
      <w:ind w:left="425" w:hanging="425"/>
      <w:contextualSpacing w:val="0"/>
    </w:pPr>
  </w:style>
  <w:style w:type="paragraph" w:customStyle="1" w:styleId="Tabletextheading">
    <w:name w:val="Table text heading"/>
    <w:basedOn w:val="Bullet"/>
    <w:qFormat/>
    <w:rsid w:val="0098042D"/>
    <w:pPr>
      <w:numPr>
        <w:numId w:val="0"/>
      </w:numPr>
      <w:spacing w:before="60" w:after="60" w:line="240" w:lineRule="auto"/>
      <w:contextualSpacing w:val="0"/>
    </w:pPr>
    <w:rPr>
      <w:b/>
    </w:rPr>
  </w:style>
  <w:style w:type="paragraph" w:customStyle="1" w:styleId="Tabletext2">
    <w:name w:val="Table text 2"/>
    <w:basedOn w:val="TableText"/>
    <w:qFormat/>
    <w:rsid w:val="0002207E"/>
    <w:pPr>
      <w:ind w:left="320" w:hanging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8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04349"/>
    <w:rPr>
      <w:rFonts w:cs="Arial"/>
      <w:szCs w:val="24"/>
      <w:lang w:val="en-GB"/>
    </w:rPr>
  </w:style>
  <w:style w:type="paragraph" w:customStyle="1" w:styleId="space">
    <w:name w:val="space"/>
    <w:basedOn w:val="Normal"/>
    <w:qFormat/>
    <w:rsid w:val="009B6E76"/>
    <w:pPr>
      <w:spacing w:before="0" w:after="0" w:line="240" w:lineRule="auto"/>
    </w:pPr>
    <w:rPr>
      <w:sz w:val="28"/>
    </w:rPr>
  </w:style>
  <w:style w:type="paragraph" w:customStyle="1" w:styleId="TableText">
    <w:name w:val="Table Text"/>
    <w:basedOn w:val="Tabletextheading"/>
    <w:qFormat/>
    <w:rsid w:val="0002207E"/>
    <w:pPr>
      <w:spacing w:line="276" w:lineRule="auto"/>
      <w:contextualSpacing/>
    </w:pPr>
    <w:rPr>
      <w:b w:val="0"/>
    </w:rPr>
  </w:style>
  <w:style w:type="paragraph" w:styleId="Title">
    <w:name w:val="Title"/>
    <w:basedOn w:val="Normal"/>
    <w:next w:val="Normal"/>
    <w:link w:val="TitleChar"/>
    <w:uiPriority w:val="10"/>
    <w:qFormat/>
    <w:rsid w:val="00620173"/>
    <w:pPr>
      <w:spacing w:before="840"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173"/>
    <w:rPr>
      <w:rFonts w:eastAsiaTheme="majorEastAsia" w:cstheme="majorBidi"/>
      <w:b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8ED6-7BE6-49C7-BD8A-AE2B5D9C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Tietjens</dc:creator>
  <cp:keywords/>
  <dc:description/>
  <cp:lastModifiedBy>John Mulka</cp:lastModifiedBy>
  <cp:revision>3</cp:revision>
  <dcterms:created xsi:type="dcterms:W3CDTF">2020-06-08T01:27:00Z</dcterms:created>
  <dcterms:modified xsi:type="dcterms:W3CDTF">2020-10-13T23:53:00Z</dcterms:modified>
</cp:coreProperties>
</file>